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1C25E8" w:rsidRDefault="00F32276" w:rsidP="00707BEC">
      <w:pPr>
        <w:ind w:right="-1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C86B82">
        <w:rPr>
          <w:rFonts w:cs="Arial"/>
          <w:szCs w:val="22"/>
        </w:rPr>
        <w:t>(</w:t>
      </w:r>
      <w:r w:rsidR="00A71173">
        <w:rPr>
          <w:rFonts w:cs="Arial"/>
          <w:szCs w:val="22"/>
        </w:rPr>
        <w:t>PARTITA IVA O CONTRATTO PRESTAZIONE D’ OPERA</w:t>
      </w:r>
      <w:r w:rsidR="00C86B82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con il </w:t>
      </w:r>
      <w:r w:rsidR="00A71173">
        <w:rPr>
          <w:rFonts w:cs="Arial"/>
          <w:szCs w:val="22"/>
        </w:rPr>
        <w:t>CFP TICINO MALPENSA</w:t>
      </w:r>
      <w:r>
        <w:rPr>
          <w:rFonts w:cs="Arial"/>
          <w:szCs w:val="22"/>
        </w:rPr>
        <w:t xml:space="preserve"> </w:t>
      </w:r>
      <w:r w:rsidR="007F21DD">
        <w:rPr>
          <w:rFonts w:cs="Arial"/>
          <w:szCs w:val="22"/>
        </w:rPr>
        <w:t xml:space="preserve">per </w:t>
      </w:r>
      <w:r w:rsidR="000857E1">
        <w:rPr>
          <w:rFonts w:cs="Arial"/>
          <w:szCs w:val="22"/>
        </w:rPr>
        <w:t>il ruolo di tutor servizi al lavoro.</w:t>
      </w:r>
    </w:p>
    <w:p w:rsidR="005D292E" w:rsidRDefault="005D292E" w:rsidP="005D292E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 w:rsidRPr="00852A48">
        <w:rPr>
          <w:rFonts w:ascii="Arial" w:hAnsi="Arial" w:cs="Arial"/>
          <w:color w:val="FF0000"/>
          <w:szCs w:val="22"/>
        </w:rPr>
        <w:tab/>
      </w:r>
      <w:r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lavoro  che,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8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14)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( ai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7C4C78">
        <w:rPr>
          <w:rFonts w:ascii="Arial" w:hAnsi="Arial" w:cs="Arial"/>
          <w:szCs w:val="22"/>
        </w:rPr>
        <w:t>5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  <w:bookmarkStart w:id="0" w:name="_GoBack"/>
      <w:bookmarkEnd w:id="0"/>
    </w:p>
    <w:sectPr w:rsidR="005C245F" w:rsidSect="00514997">
      <w:headerReference w:type="default" r:id="rId9"/>
      <w:footerReference w:type="default" r:id="rId10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857E1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854E5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ticinomalpensa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2017-12-04T16:36:00Z</cp:lastPrinted>
  <dcterms:created xsi:type="dcterms:W3CDTF">2020-09-29T09:51:00Z</dcterms:created>
  <dcterms:modified xsi:type="dcterms:W3CDTF">2020-09-29T10:10:00Z</dcterms:modified>
</cp:coreProperties>
</file>